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>ИНФОРМАЦИОННОЕ СООБЩЕНИЕ</w:t>
      </w:r>
    </w:p>
    <w:p w:rsidR="00E55582" w:rsidRPr="00A62349" w:rsidRDefault="002057C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о проведении </w:t>
      </w:r>
      <w:r w:rsidR="00E55582" w:rsidRPr="00A62349">
        <w:rPr>
          <w:rFonts w:ascii="PT Astra Serif" w:hAnsi="PT Astra Serif" w:cs="Times New Roman"/>
          <w:b/>
          <w:sz w:val="24"/>
          <w:szCs w:val="24"/>
        </w:rPr>
        <w:t>продажи</w:t>
      </w:r>
      <w:r w:rsidRPr="00A62349">
        <w:rPr>
          <w:rFonts w:ascii="PT Astra Serif" w:hAnsi="PT Astra Serif" w:cs="Times New Roman"/>
          <w:b/>
          <w:sz w:val="24"/>
          <w:szCs w:val="24"/>
        </w:rPr>
        <w:t xml:space="preserve"> муниципального имущества </w:t>
      </w:r>
    </w:p>
    <w:p w:rsidR="002057C9" w:rsidRDefault="00E55582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A62349">
        <w:rPr>
          <w:rFonts w:ascii="PT Astra Serif" w:hAnsi="PT Astra Serif" w:cs="Times New Roman"/>
          <w:b/>
          <w:sz w:val="24"/>
          <w:szCs w:val="24"/>
        </w:rPr>
        <w:t xml:space="preserve">на аукционе </w:t>
      </w:r>
      <w:r w:rsidR="002057C9" w:rsidRPr="00A62349">
        <w:rPr>
          <w:rFonts w:ascii="PT Astra Serif" w:hAnsi="PT Astra Serif" w:cs="Times New Roman"/>
          <w:b/>
          <w:sz w:val="24"/>
          <w:szCs w:val="24"/>
        </w:rPr>
        <w:t>в электронной форме</w:t>
      </w:r>
    </w:p>
    <w:p w:rsidR="00232809" w:rsidRPr="00A62349" w:rsidRDefault="00232809" w:rsidP="001B6CF4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RPr="005D79E1" w:rsidTr="00484968">
        <w:tc>
          <w:tcPr>
            <w:tcW w:w="9747" w:type="dxa"/>
            <w:gridSpan w:val="3"/>
            <w:shd w:val="clear" w:color="auto" w:fill="FFFF99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F4178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площадки в сети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2057C9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Сайт Организатора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(Продавца)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http://adm.ugorsk.ru/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регистрации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Претендентов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электронной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площадке, правила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Определены  в  регламенте  Торговой  секции «Приватизация, аренда  и  продажа  прав»  (далее  –  ТС)  электронной площадки (далее – ЭП)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Нормативное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Федеральный закон от 21.12.2001 № 178-ФЗ «О приватизации государственного и муниципального имущества» (далее – Закон о приватизации); Постановление Правительства РФ от 27.08.2012 </w:t>
            </w:r>
            <w:r w:rsidR="00A8477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№ 860 «Об организации и проведении продажи государственного или муниципального имущества в электронной форме»</w:t>
            </w:r>
          </w:p>
        </w:tc>
      </w:tr>
      <w:tr w:rsidR="002057C9" w:rsidRPr="005D79E1" w:rsidTr="002F4D34">
        <w:tc>
          <w:tcPr>
            <w:tcW w:w="2660" w:type="dxa"/>
          </w:tcPr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Сведения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 Организаторе</w:t>
            </w:r>
          </w:p>
          <w:p w:rsidR="002057C9" w:rsidRPr="005D79E1" w:rsidRDefault="002057C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процедуры (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Продавце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Юридический   адрес:   628260,   Россия,   Ханты-Мансийский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автономный округ – Югра, г. Югорск, ул. 40 лет Победы, д. 11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Контактное лицо: 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>Шакирова Анна Игоревна</w:t>
            </w:r>
          </w:p>
          <w:p w:rsidR="001665F3" w:rsidRPr="005D79E1" w:rsidRDefault="001665F3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RPr="005D79E1" w:rsidTr="00484968">
        <w:tc>
          <w:tcPr>
            <w:tcW w:w="9747" w:type="dxa"/>
            <w:gridSpan w:val="3"/>
            <w:shd w:val="clear" w:color="auto" w:fill="FFFF99"/>
          </w:tcPr>
          <w:p w:rsidR="00D17F7B" w:rsidRPr="005D79E1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A8477F" w:rsidRPr="00D076DE" w:rsidRDefault="00D076D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76DE">
              <w:rPr>
                <w:rFonts w:ascii="PT Astra Serif" w:hAnsi="PT Astra Serif"/>
                <w:b/>
                <w:sz w:val="24"/>
                <w:szCs w:val="24"/>
              </w:rPr>
              <w:t xml:space="preserve">Легковой автомобиль </w:t>
            </w:r>
            <w:r w:rsidRPr="00D076DE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HYUNDAI Sonata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D17F7B" w:rsidP="00D076DE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="0056411E" w:rsidRPr="00D076DE">
              <w:rPr>
                <w:rFonts w:ascii="PT Astra Serif" w:hAnsi="PT Astra Serif" w:cs="Times New Roman"/>
                <w:sz w:val="24"/>
                <w:szCs w:val="24"/>
              </w:rPr>
              <w:t>остановление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администрации </w:t>
            </w:r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города </w:t>
            </w:r>
            <w:proofErr w:type="spellStart"/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>Югорска</w:t>
            </w:r>
            <w:proofErr w:type="spellEnd"/>
            <w:r w:rsidR="00897BFA"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="00D076DE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08.04.2024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</w:t>
            </w:r>
            <w:r w:rsidR="0047681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r w:rsidR="00D076DE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588</w:t>
            </w:r>
            <w:r w:rsidR="00DD0B92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  <w:r w:rsidR="00F1032D"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r w:rsidRPr="00D076DE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17F7B" w:rsidRPr="005D79E1" w:rsidRDefault="00D17F7B" w:rsidP="00D17F7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010A22" w:rsidRPr="00D076DE" w:rsidRDefault="00D076DE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/>
                <w:sz w:val="24"/>
                <w:szCs w:val="24"/>
              </w:rPr>
              <w:t>идентификационный номер (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VIN</w:t>
            </w:r>
            <w:r w:rsidRPr="00D076DE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X</w:t>
            </w:r>
            <w:r w:rsidRPr="00D076DE">
              <w:rPr>
                <w:rFonts w:ascii="PT Astra Serif" w:hAnsi="PT Astra Serif"/>
                <w:sz w:val="24"/>
                <w:szCs w:val="24"/>
              </w:rPr>
              <w:t>7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MEM</w:t>
            </w:r>
            <w:r w:rsidRPr="00D076DE">
              <w:rPr>
                <w:rFonts w:ascii="PT Astra Serif" w:hAnsi="PT Astra Serif"/>
                <w:sz w:val="24"/>
                <w:szCs w:val="24"/>
              </w:rPr>
              <w:t>41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HP</w:t>
            </w:r>
            <w:r w:rsidRPr="00D076DE">
              <w:rPr>
                <w:rFonts w:ascii="PT Astra Serif" w:hAnsi="PT Astra Serif"/>
                <w:sz w:val="24"/>
                <w:szCs w:val="24"/>
              </w:rPr>
              <w:t>8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M</w:t>
            </w:r>
            <w:r w:rsidRPr="00D076DE">
              <w:rPr>
                <w:rFonts w:ascii="PT Astra Serif" w:hAnsi="PT Astra Serif"/>
                <w:sz w:val="24"/>
                <w:szCs w:val="24"/>
              </w:rPr>
              <w:t xml:space="preserve">043631, </w:t>
            </w:r>
            <w:r w:rsidRPr="00D076D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категория ТС – </w:t>
            </w:r>
            <w:r w:rsidRPr="00D076DE">
              <w:rPr>
                <w:rFonts w:ascii="PT Astra Serif" w:hAnsi="PT Astra Serif"/>
                <w:sz w:val="24"/>
                <w:szCs w:val="24"/>
                <w:lang w:val="en-US" w:eastAsia="ru-RU"/>
              </w:rPr>
              <w:t>B</w:t>
            </w:r>
            <w:r w:rsidRPr="00D076DE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</w:t>
            </w:r>
            <w:r w:rsidRPr="00D076DE">
              <w:rPr>
                <w:rFonts w:ascii="PT Astra Serif" w:hAnsi="PT Astra Serif"/>
                <w:sz w:val="24"/>
                <w:szCs w:val="24"/>
              </w:rPr>
              <w:t xml:space="preserve">год изготовления ТС - 2008, модель № двигателя 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G</w:t>
            </w:r>
            <w:r w:rsidRPr="00D076DE">
              <w:rPr>
                <w:rFonts w:ascii="PT Astra Serif" w:hAnsi="PT Astra Serif"/>
                <w:sz w:val="24"/>
                <w:szCs w:val="24"/>
              </w:rPr>
              <w:t>4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GC</w:t>
            </w:r>
            <w:r w:rsidRPr="00D076DE">
              <w:rPr>
                <w:rFonts w:ascii="PT Astra Serif" w:hAnsi="PT Astra Serif"/>
                <w:sz w:val="24"/>
                <w:szCs w:val="24"/>
              </w:rPr>
              <w:t>7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B</w:t>
            </w:r>
            <w:r w:rsidRPr="00D076DE">
              <w:rPr>
                <w:rFonts w:ascii="PT Astra Serif" w:hAnsi="PT Astra Serif"/>
                <w:sz w:val="24"/>
                <w:szCs w:val="24"/>
              </w:rPr>
              <w:t xml:space="preserve">292057, шасси (рама) № отсутствует, кузов (кабина, прицеп) № 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X</w:t>
            </w:r>
            <w:r w:rsidRPr="00D076DE">
              <w:rPr>
                <w:rFonts w:ascii="PT Astra Serif" w:hAnsi="PT Astra Serif"/>
                <w:sz w:val="24"/>
                <w:szCs w:val="24"/>
              </w:rPr>
              <w:t>7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MEM</w:t>
            </w:r>
            <w:r w:rsidRPr="00D076DE">
              <w:rPr>
                <w:rFonts w:ascii="PT Astra Serif" w:hAnsi="PT Astra Serif"/>
                <w:sz w:val="24"/>
                <w:szCs w:val="24"/>
              </w:rPr>
              <w:t>41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HP</w:t>
            </w:r>
            <w:r w:rsidRPr="00D076DE">
              <w:rPr>
                <w:rFonts w:ascii="PT Astra Serif" w:hAnsi="PT Astra Serif"/>
                <w:sz w:val="24"/>
                <w:szCs w:val="24"/>
              </w:rPr>
              <w:t>8</w:t>
            </w:r>
            <w:r w:rsidRPr="00D076DE">
              <w:rPr>
                <w:rFonts w:ascii="PT Astra Serif" w:hAnsi="PT Astra Serif"/>
                <w:sz w:val="24"/>
                <w:szCs w:val="24"/>
                <w:lang w:val="en-US"/>
              </w:rPr>
              <w:t>M</w:t>
            </w:r>
            <w:r w:rsidRPr="00D076DE">
              <w:rPr>
                <w:rFonts w:ascii="PT Astra Serif" w:hAnsi="PT Astra Serif"/>
                <w:sz w:val="24"/>
                <w:szCs w:val="24"/>
              </w:rPr>
              <w:t>043631, цвет кузова темно-серый, тип двигателя бензиновый, регистрационный знак Е078ХР 186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D076DE" w:rsidRDefault="007D550C" w:rsidP="0023280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17F7B" w:rsidRPr="005D79E1" w:rsidTr="002F4D34">
        <w:tc>
          <w:tcPr>
            <w:tcW w:w="2660" w:type="dxa"/>
          </w:tcPr>
          <w:p w:rsidR="00D17F7B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B1F07" w:rsidRPr="00D076DE" w:rsidRDefault="00955889" w:rsidP="00955889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sz w:val="24"/>
                <w:szCs w:val="24"/>
              </w:rPr>
              <w:t>Движимое имущество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D076D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221 600,00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D076D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11 080,00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D3132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</w:t>
            </w:r>
            <w:r w:rsidR="00D31324" w:rsidRPr="005D79E1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D076DE" w:rsidRDefault="00D076DE" w:rsidP="0023280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076DE">
              <w:rPr>
                <w:rFonts w:ascii="PT Astra Serif" w:hAnsi="PT Astra Serif" w:cs="Times New Roman"/>
                <w:b/>
                <w:sz w:val="24"/>
                <w:szCs w:val="24"/>
              </w:rPr>
              <w:t>22 160,00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111C8" w:rsidRDefault="00D111C8" w:rsidP="004F634A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111C8" w:rsidRDefault="00D076DE" w:rsidP="004F634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111C8">
              <w:rPr>
                <w:rFonts w:ascii="PT Astra Serif" w:hAnsi="PT Astra Serif"/>
                <w:b/>
                <w:sz w:val="24"/>
                <w:szCs w:val="24"/>
              </w:rPr>
              <w:t>Легковой автомобиль Шевроле Нива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Основание для 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111C8" w:rsidRDefault="00D076DE" w:rsidP="004F634A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11C8">
              <w:rPr>
                <w:rFonts w:ascii="PT Astra Serif" w:hAnsi="PT Astra Serif" w:cs="Times New Roman"/>
                <w:sz w:val="24"/>
                <w:szCs w:val="24"/>
              </w:rPr>
              <w:t xml:space="preserve">Постановление администрации города </w:t>
            </w:r>
            <w:proofErr w:type="spellStart"/>
            <w:r w:rsidRPr="00D111C8">
              <w:rPr>
                <w:rFonts w:ascii="PT Astra Serif" w:hAnsi="PT Astra Serif" w:cs="Times New Roman"/>
                <w:sz w:val="24"/>
                <w:szCs w:val="24"/>
              </w:rPr>
              <w:t>Югорска</w:t>
            </w:r>
            <w:proofErr w:type="spellEnd"/>
            <w:r w:rsidRPr="00D111C8">
              <w:rPr>
                <w:rFonts w:ascii="PT Astra Serif" w:hAnsi="PT Astra Serif" w:cs="Times New Roman"/>
                <w:sz w:val="24"/>
                <w:szCs w:val="24"/>
              </w:rPr>
              <w:t xml:space="preserve"> от </w:t>
            </w:r>
            <w:r w:rsidRPr="00D111C8">
              <w:rPr>
                <w:rFonts w:ascii="PT Astra Serif" w:hAnsi="PT Astra Serif" w:cs="Times New Roman"/>
                <w:b/>
                <w:sz w:val="24"/>
                <w:szCs w:val="24"/>
              </w:rPr>
              <w:t>08.04.2024                № 588-п</w:t>
            </w:r>
            <w:r w:rsidRPr="00D111C8">
              <w:rPr>
                <w:rFonts w:ascii="PT Astra Serif" w:hAnsi="PT Astra Serif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Описание имущества</w:t>
            </w:r>
          </w:p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111C8" w:rsidRDefault="00D076DE" w:rsidP="004F634A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11C8">
              <w:rPr>
                <w:rFonts w:ascii="PT Astra Serif" w:hAnsi="PT Astra Serif"/>
                <w:sz w:val="24"/>
                <w:szCs w:val="24"/>
              </w:rPr>
              <w:t>идентификационный номер (</w:t>
            </w:r>
            <w:r w:rsidRPr="00D111C8">
              <w:rPr>
                <w:rFonts w:ascii="PT Astra Serif" w:hAnsi="PT Astra Serif"/>
                <w:sz w:val="24"/>
                <w:szCs w:val="24"/>
                <w:lang w:val="en-US"/>
              </w:rPr>
              <w:t>VIN</w:t>
            </w:r>
            <w:r w:rsidRPr="00D111C8">
              <w:rPr>
                <w:rFonts w:ascii="PT Astra Serif" w:hAnsi="PT Astra Serif"/>
                <w:sz w:val="24"/>
                <w:szCs w:val="24"/>
              </w:rPr>
              <w:t xml:space="preserve">) </w:t>
            </w:r>
            <w:r w:rsidRPr="00D111C8">
              <w:rPr>
                <w:rFonts w:ascii="PT Astra Serif" w:hAnsi="PT Astra Serif"/>
                <w:sz w:val="24"/>
                <w:szCs w:val="24"/>
                <w:lang w:val="en-US"/>
              </w:rPr>
              <w:t>X</w:t>
            </w:r>
            <w:r w:rsidRPr="00D111C8">
              <w:rPr>
                <w:rFonts w:ascii="PT Astra Serif" w:hAnsi="PT Astra Serif"/>
                <w:sz w:val="24"/>
                <w:szCs w:val="24"/>
              </w:rPr>
              <w:t>9</w:t>
            </w:r>
            <w:r w:rsidRPr="00D111C8">
              <w:rPr>
                <w:rFonts w:ascii="PT Astra Serif" w:hAnsi="PT Astra Serif"/>
                <w:sz w:val="24"/>
                <w:szCs w:val="24"/>
                <w:lang w:val="en-US"/>
              </w:rPr>
              <w:t>L</w:t>
            </w:r>
            <w:r w:rsidRPr="00D111C8">
              <w:rPr>
                <w:rFonts w:ascii="PT Astra Serif" w:hAnsi="PT Astra Serif"/>
                <w:sz w:val="24"/>
                <w:szCs w:val="24"/>
              </w:rPr>
              <w:t xml:space="preserve">21230050102982, </w:t>
            </w:r>
            <w:r w:rsidRPr="00D111C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категория ТС – </w:t>
            </w:r>
            <w:r w:rsidRPr="00D111C8">
              <w:rPr>
                <w:rFonts w:ascii="PT Astra Serif" w:hAnsi="PT Astra Serif"/>
                <w:sz w:val="24"/>
                <w:szCs w:val="24"/>
                <w:lang w:val="en-US" w:eastAsia="ru-RU"/>
              </w:rPr>
              <w:t>B</w:t>
            </w:r>
            <w:r w:rsidRPr="00D111C8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, </w:t>
            </w:r>
            <w:r w:rsidRPr="00D111C8">
              <w:rPr>
                <w:rFonts w:ascii="PT Astra Serif" w:hAnsi="PT Astra Serif"/>
                <w:sz w:val="24"/>
                <w:szCs w:val="24"/>
              </w:rPr>
              <w:t>год изготовления ТС - 2005, модель № двигателя ВАЗ2123,0113624, шасси (рама) № отсутствует, кузов (кабина, прицеп) № 0102982, цвет кузова темно-зеленый, тип двигателя бензиновый, регистрационный знак Х394ОМ 86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111C8" w:rsidRDefault="00D076DE" w:rsidP="004F634A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11C8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111C8" w:rsidRDefault="00D076DE" w:rsidP="004F634A">
            <w:pPr>
              <w:tabs>
                <w:tab w:val="left" w:pos="567"/>
                <w:tab w:val="left" w:pos="141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11C8">
              <w:rPr>
                <w:rFonts w:ascii="PT Astra Serif" w:hAnsi="PT Astra Serif" w:cs="Times New Roman"/>
                <w:sz w:val="24"/>
                <w:szCs w:val="24"/>
              </w:rPr>
              <w:t>Движимое имущество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Начальная цен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а(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076DE" w:rsidRDefault="00D076DE" w:rsidP="004F634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59 700,00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076DE" w:rsidRDefault="00D076DE" w:rsidP="004F634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2 985,00</w:t>
            </w:r>
          </w:p>
        </w:tc>
      </w:tr>
      <w:tr w:rsidR="00D076DE" w:rsidRPr="005D79E1" w:rsidTr="004F634A">
        <w:tc>
          <w:tcPr>
            <w:tcW w:w="2660" w:type="dxa"/>
          </w:tcPr>
          <w:p w:rsidR="00D076DE" w:rsidRPr="005D79E1" w:rsidRDefault="00D076DE" w:rsidP="004F634A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 (10 %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D076DE" w:rsidRPr="00D076DE" w:rsidRDefault="00D076DE" w:rsidP="004F634A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5 970,00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Срок и порядок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внесения и возврата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задатка. Реквизиты</w:t>
            </w:r>
          </w:p>
          <w:p w:rsidR="00B157F9" w:rsidRPr="005D79E1" w:rsidRDefault="00B157F9" w:rsidP="00B157F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счёта для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Задаток на участие в процедуре продажи служит обеспечением исполнения обязательства победителя по заключению договора купли-продажи и оплате приобретённого на торгах имущества. Задаток  перечисляется  на  счёт  оператора  ЭП  в  порядке, определённом в регламенте ТС ЭП. Реквизиты для перечисления средств и назначение платежа представлены в ТС пункт меню «Информация   по   ТС»   подпункт   «Банковские   реквизиты» </w:t>
            </w:r>
            <w:hyperlink r:id="rId7" w:history="1">
              <w:r w:rsidR="007275D0" w:rsidRPr="005D79E1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 w:rsidRPr="005D79E1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момент подачи заявки на участие и её регистрации ЭП   программными   средствами   осуществляет   блокирование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умме задатка (при их наличии на лицевом счёте, открытом на электронной площадке при регистрации).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Если на момент подачи заявки денежных сре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дств в с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умме задатка на лицевом счёте претендента недостаточно, заявка регистрируется оператором без блокирования задатка на счёте. В данном случае, претендент должен обеспечить поступление денежных средств на свой лицевой счёт не позднее 00 часов 00 минут (время московское) дня рассмотрения заявок и определения участников торгов.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Если по состоянию на 00 часов 00 минут (время московское) даты рассмотрения заявок и 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непоступлении</w:t>
            </w:r>
            <w:proofErr w:type="spell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на ЭП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Разблокирование задатка производится в порядке, определённом в регламенте ТС ЭП.</w:t>
            </w:r>
          </w:p>
          <w:p w:rsidR="00820CA8" w:rsidRPr="005D79E1" w:rsidRDefault="00820CA8" w:rsidP="00820CA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 (а равно от исполнения обязательств по договору купли-продажи имущества), задаток ему не возвращается.</w:t>
            </w:r>
          </w:p>
          <w:p w:rsidR="00820CA8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Срок зачисления денежных средств на Лицевой счёт Претендента на ЭП –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от 1 до 3 рабочих дней.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Денежные средства, перечисленные за Претендента третьим лицом,           </w:t>
            </w: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не зачисляются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Срок заключения договора купли-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продажи имущества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4258E7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Договор купли-продажи имущества заключается с победителем торгов в течение 5 (пяти) рабочих дней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даты подведения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итогов в форме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электронного документа.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При  уклонении  или  отказе  победителя процедуры от заключения в установленный срок договора купли</w:t>
            </w:r>
            <w:r w:rsidR="004258E7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- продажи имущества победитель утрачивает право на заключение указанного договора</w:t>
            </w:r>
          </w:p>
        </w:tc>
      </w:tr>
      <w:tr w:rsidR="00B157F9" w:rsidRPr="005D79E1" w:rsidTr="002F4D34">
        <w:tc>
          <w:tcPr>
            <w:tcW w:w="2660" w:type="dxa"/>
          </w:tcPr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 и сроки платежа по договору</w:t>
            </w:r>
          </w:p>
          <w:p w:rsidR="00C4149B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C4149B" w:rsidP="00C4149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C4149B" w:rsidP="00C4149B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Оплата  по  договору  купли-продажи  имущества  производится единовременно  в  течение  10 (десяти) дней с  момента  его подписания безналичным путём на расчётный счёт Организатора процедуры (Продавца), указанный в договоре. Средством платежа признаётся  валюта  Российской  Федерации.  Моментом  оплаты считается  день  зачисления  денежных  средств  на  реквизиты, указанные в договоре купл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и-продажи имущества. Уплата НДС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производится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покупателем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(кроме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физических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лиц)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самостоятельно, в соответствии с</w:t>
            </w:r>
            <w:r w:rsidR="00F9044F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действующим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законодательством Российской Федерации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</w:tc>
      </w:tr>
      <w:tr w:rsidR="00B157F9" w:rsidRPr="005D79E1" w:rsidTr="002F4D34">
        <w:tc>
          <w:tcPr>
            <w:tcW w:w="2660" w:type="dxa"/>
          </w:tcPr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Передача имущества</w:t>
            </w:r>
          </w:p>
          <w:p w:rsidR="00F9044F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оформление права</w:t>
            </w:r>
          </w:p>
          <w:p w:rsidR="00B157F9" w:rsidRPr="005D79E1" w:rsidRDefault="00F9044F" w:rsidP="00F9044F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 дней  после  дня  полной  оплаты  имущества.  Право собственности  на  имущество  переходит  к  Покупателю  со  дня государственной регистрации перехода права собственности на такое имущество. </w:t>
            </w:r>
          </w:p>
          <w:p w:rsidR="00B157F9" w:rsidRPr="005D79E1" w:rsidRDefault="00F9044F" w:rsidP="00F9044F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ознакомления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 иной информацией,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условиями договора</w:t>
            </w:r>
          </w:p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купли-продажи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Любое  лицо  (независимо  от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регистрации  в  ТС  ЭП) вправе не позднее 5 рабочих дней до окончания подачи заявок направить запрос о разъяснении размещённой информации: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1) для зарегистрированных в ТС ЭП пользователей подача запроса на разъяснение возможна из Личного кабинета (порядок подачи запроса описан в инструкции для Претендента (Участника));</w:t>
            </w:r>
            <w:proofErr w:type="gramEnd"/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2)  для  незарегистрированных  пользователей  подача  запроса возможна только из открытой части ЭП, для этого необходимо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ТС  ЭП  перейти  </w:t>
            </w: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 раздел  «Процедуры»,  подраздел  «Реестр процедур   (лотов)»,   перейти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  «Реестр  процедур», нажать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 форме  запроса  необходимо  указать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тему запроса,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>в поле «Запрос на разъяснение» прикрепить файл с содержанием запроса,</w:t>
            </w:r>
          </w:p>
          <w:p w:rsidR="00EE6948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нажать кнопку «Направить запрос».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</w:r>
          </w:p>
          <w:p w:rsidR="00B157F9" w:rsidRPr="005D79E1" w:rsidRDefault="00EE6948" w:rsidP="00EE6948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Ответ Организатора  процедуры  (Продавца) с разъяснениями размещается в извещении о проведении процедуры продажи</w:t>
            </w:r>
          </w:p>
        </w:tc>
      </w:tr>
      <w:tr w:rsidR="00B157F9" w:rsidRPr="005D79E1" w:rsidTr="002F4D34">
        <w:tc>
          <w:tcPr>
            <w:tcW w:w="2660" w:type="dxa"/>
          </w:tcPr>
          <w:p w:rsidR="00B157F9" w:rsidRPr="005D79E1" w:rsidRDefault="00EE6948" w:rsidP="002057C9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RPr="005D79E1" w:rsidTr="00484968">
        <w:tc>
          <w:tcPr>
            <w:tcW w:w="9747" w:type="dxa"/>
            <w:gridSpan w:val="3"/>
            <w:shd w:val="clear" w:color="auto" w:fill="FFFF99"/>
          </w:tcPr>
          <w:p w:rsidR="00EE6948" w:rsidRPr="005D79E1" w:rsidRDefault="00EE6948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RPr="005D79E1" w:rsidTr="002F4D34">
        <w:tc>
          <w:tcPr>
            <w:tcW w:w="2660" w:type="dxa"/>
          </w:tcPr>
          <w:p w:rsidR="00EE6948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Требования, предъявляемые</w:t>
            </w:r>
          </w:p>
          <w:p w:rsidR="00B157F9" w:rsidRPr="005D79E1" w:rsidRDefault="00EE6948" w:rsidP="00EE694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К   участию   в   процедуре   продажи   допускаются   любые юридические и физические лица (с учётом ограничения участия отдельных  категорий  участников,  установленных  ст.  5  Закона о 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приватизации),  своевременно  подавшие  заявку  на участие в  продаже  (с  приложением  электронных  образов  документов, предусмотренных  Законом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ab/>
              <w:t xml:space="preserve"> о  приватизации)  и  обеспечившие в установленный срок перечисление задатка.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>в</w:t>
            </w:r>
            <w:proofErr w:type="gramEnd"/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ТС ЭП</w:t>
            </w:r>
          </w:p>
        </w:tc>
      </w:tr>
      <w:tr w:rsidR="00B157F9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Перечень документов,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участником в составе</w:t>
            </w:r>
          </w:p>
          <w:p w:rsidR="00B157F9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5D79E1" w:rsidRDefault="007026C5" w:rsidP="007026C5">
            <w:pPr>
              <w:tabs>
                <w:tab w:val="left" w:pos="1080"/>
              </w:tabs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5D79E1" w:rsidRDefault="007026C5" w:rsidP="007026C5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RPr="005D79E1" w:rsidTr="002F4D34">
        <w:tc>
          <w:tcPr>
            <w:tcW w:w="2660" w:type="dxa"/>
          </w:tcPr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Требования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оформлению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участниками</w:t>
            </w:r>
          </w:p>
          <w:p w:rsidR="007026C5" w:rsidRPr="005D79E1" w:rsidRDefault="007026C5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Заявка  на  участие  в  процедуре  продажи  подаётся  путём заполнения   её   электронной   формы   посредством   штатного интерфейса    ЭП,    подписывается    электронной    подписью Претендента либо лица, имеющего право действовать от имени Претендента.  Документы,  представляемые  в  составе  заявки, подкрепляются в форме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заверяются электронной подписью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 либо лица, имею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щего право действовать от имени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Претендента. Данное правило 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е применяется для копии выписки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из ЕГРЮЛ, передаваемой автоматически в составе заявки.</w:t>
            </w:r>
          </w:p>
          <w:p w:rsidR="007026C5" w:rsidRPr="005D79E1" w:rsidRDefault="007026C5" w:rsidP="007026C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Все документы, преобразуем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ые в электронно-цифровую форму,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должны быть подписаны Претен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дентом либо его представителем,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имеющим право действовать 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от имени Претендента. Документы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 имени юридического лиц</w:t>
            </w:r>
            <w:r w:rsidR="00CB13B5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а должны быть скреплены печатью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RPr="005D79E1" w:rsidTr="002F4D34">
        <w:tc>
          <w:tcPr>
            <w:tcW w:w="2660" w:type="dxa"/>
          </w:tcPr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Ограничение участия</w:t>
            </w:r>
          </w:p>
          <w:p w:rsidR="00CB13B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отдельных категорий</w:t>
            </w:r>
          </w:p>
          <w:p w:rsidR="007026C5" w:rsidRPr="005D79E1" w:rsidRDefault="00CB13B5" w:rsidP="00CB13B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CB13B5" w:rsidP="00CB13B5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К   участию   в   процедуре   продажи   допускаются   любые юридические и физические лица, за исключением: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      </w:r>
          </w:p>
          <w:p w:rsidR="006B118F" w:rsidRPr="005D79E1" w:rsidRDefault="006B118F" w:rsidP="006B118F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gramStart"/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</w:t>
            </w:r>
            <w:r w:rsidR="004802FD"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юридических лиц, в отношении которых офшорной компанией или  группой  лиц,  в  которую  входит  офшорная  компания, осуществляется контроль;</w:t>
            </w:r>
          </w:p>
          <w:p w:rsidR="004802FD" w:rsidRPr="005D79E1" w:rsidRDefault="004802FD" w:rsidP="004802FD">
            <w:pPr>
              <w:tabs>
                <w:tab w:val="left" w:pos="1080"/>
              </w:tabs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5D79E1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иных случаев, предусмотренных статьёй 5 Закона о приватизации.</w:t>
            </w:r>
          </w:p>
        </w:tc>
      </w:tr>
      <w:tr w:rsidR="004802FD" w:rsidRPr="005D79E1" w:rsidTr="00484968">
        <w:tc>
          <w:tcPr>
            <w:tcW w:w="9747" w:type="dxa"/>
            <w:gridSpan w:val="3"/>
            <w:shd w:val="clear" w:color="auto" w:fill="FFFF99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Форма подачи</w:t>
            </w:r>
          </w:p>
          <w:p w:rsidR="007026C5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Открытая</w:t>
            </w: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D111C8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подачи заявок</w:t>
            </w:r>
            <w:r w:rsidR="00D111C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802FD" w:rsidRPr="005D79E1" w:rsidRDefault="004802FD" w:rsidP="00D111C8">
            <w:pPr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D111C8" w:rsidP="005C527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12.04.2024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A1964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ВНИМАНИЕ!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Указанное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сообщении</w:t>
            </w:r>
            <w:proofErr w:type="gramEnd"/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5D79E1" w:rsidRDefault="004802FD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электронной площадки</w:t>
            </w:r>
          </w:p>
          <w:p w:rsidR="004802FD" w:rsidRPr="005D79E1" w:rsidRDefault="000A5878" w:rsidP="004802FD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(МОСКОВСКОЕ UTC +</w:t>
            </w:r>
            <w:r w:rsidR="004802F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2)</w:t>
            </w:r>
          </w:p>
          <w:p w:rsidR="004802FD" w:rsidRPr="005D79E1" w:rsidRDefault="004802FD" w:rsidP="004802FD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окончания подачи</w:t>
            </w:r>
          </w:p>
          <w:p w:rsidR="004802FD" w:rsidRPr="005D79E1" w:rsidRDefault="004802FD" w:rsidP="007026C5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Pr="00955889" w:rsidRDefault="00D111C8" w:rsidP="005C5270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08.05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.20</w:t>
            </w:r>
            <w:r w:rsidR="0023748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5C5270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B119A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09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рассмотрения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5D79E1">
              <w:rPr>
                <w:rFonts w:ascii="PT Astra Serif" w:hAnsi="PT Astra Serif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5D79E1" w:rsidRDefault="004802FD" w:rsidP="00237480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определения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Pr="00955889" w:rsidRDefault="00D111C8" w:rsidP="0095588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13.05.2024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4802FD" w:rsidRPr="005D79E1" w:rsidTr="002F4D34">
        <w:tc>
          <w:tcPr>
            <w:tcW w:w="2660" w:type="dxa"/>
          </w:tcPr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Дата и время начала</w:t>
            </w:r>
          </w:p>
          <w:p w:rsidR="004802FD" w:rsidRPr="005D79E1" w:rsidRDefault="004802FD" w:rsidP="004802F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Pr="00955889" w:rsidRDefault="00D111C8" w:rsidP="00955889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15.05.2024</w:t>
            </w:r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09:00 (</w:t>
            </w:r>
            <w:proofErr w:type="gramStart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МСК</w:t>
            </w:r>
            <w:proofErr w:type="gramEnd"/>
            <w:r w:rsidR="004802FD" w:rsidRPr="00955889">
              <w:rPr>
                <w:rFonts w:ascii="PT Astra Serif" w:hAnsi="PT Astra Serif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Pr="005D79E1" w:rsidRDefault="004802FD" w:rsidP="001665F3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26C5" w:rsidRPr="005D79E1" w:rsidTr="002F4D34">
        <w:tc>
          <w:tcPr>
            <w:tcW w:w="2660" w:type="dxa"/>
          </w:tcPr>
          <w:p w:rsidR="002F4D34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Порядок определения</w:t>
            </w:r>
          </w:p>
          <w:p w:rsidR="007026C5" w:rsidRPr="005D79E1" w:rsidRDefault="002F4D34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Победителем  признаётся  участник,  предложивший  наиболее высокую цену</w:t>
            </w:r>
          </w:p>
        </w:tc>
      </w:tr>
      <w:tr w:rsidR="002F4D34" w:rsidRPr="005D79E1" w:rsidTr="00484968">
        <w:tc>
          <w:tcPr>
            <w:tcW w:w="9747" w:type="dxa"/>
            <w:gridSpan w:val="3"/>
            <w:shd w:val="clear" w:color="auto" w:fill="FFFF99"/>
          </w:tcPr>
          <w:p w:rsidR="002F4D34" w:rsidRPr="005D79E1" w:rsidRDefault="002F4D34" w:rsidP="002F4D34">
            <w:pPr>
              <w:ind w:right="-108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RPr="005D79E1" w:rsidTr="002F4D34">
        <w:tc>
          <w:tcPr>
            <w:tcW w:w="2660" w:type="dxa"/>
          </w:tcPr>
          <w:p w:rsidR="002F4D34" w:rsidRPr="005D79E1" w:rsidRDefault="00C73129" w:rsidP="002F4D3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5D79E1" w:rsidRDefault="00C73129" w:rsidP="002F4D34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>(приложение 1)</w:t>
            </w:r>
          </w:p>
        </w:tc>
      </w:tr>
      <w:tr w:rsidR="00C73129" w:rsidRPr="005D79E1" w:rsidTr="002F4D34">
        <w:tc>
          <w:tcPr>
            <w:tcW w:w="2660" w:type="dxa"/>
          </w:tcPr>
          <w:p w:rsidR="00C73129" w:rsidRPr="005D79E1" w:rsidRDefault="00C73129" w:rsidP="00CC3C4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Информация о предыдущих торгах по продаже имущества,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объявленных в течение года, </w:t>
            </w:r>
            <w:r w:rsidR="00237480" w:rsidRPr="005D79E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редшествующего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его продаже,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и об итогах таких</w:t>
            </w:r>
            <w:r w:rsidR="00CC3C4D" w:rsidRPr="005D79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5D79E1">
              <w:rPr>
                <w:rFonts w:ascii="PT Astra Serif" w:hAnsi="PT Astra Serif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Pr="005D79E1" w:rsidRDefault="00C73129" w:rsidP="00033CD9">
            <w:pPr>
              <w:ind w:right="-108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5D79E1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Имущество на продажу </w:t>
            </w:r>
            <w:r w:rsidR="00033CD9" w:rsidRPr="005D79E1">
              <w:rPr>
                <w:rFonts w:ascii="PT Astra Serif" w:hAnsi="PT Astra Serif" w:cs="Times New Roman"/>
                <w:sz w:val="24"/>
                <w:szCs w:val="24"/>
              </w:rPr>
              <w:t>не выставлялось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 w:rsidSect="005C52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10A22"/>
    <w:rsid w:val="00033CD9"/>
    <w:rsid w:val="000713F2"/>
    <w:rsid w:val="000A5878"/>
    <w:rsid w:val="000F181A"/>
    <w:rsid w:val="001665F3"/>
    <w:rsid w:val="001A2043"/>
    <w:rsid w:val="001B6CF4"/>
    <w:rsid w:val="002057C9"/>
    <w:rsid w:val="00210668"/>
    <w:rsid w:val="00232809"/>
    <w:rsid w:val="00237480"/>
    <w:rsid w:val="00277D58"/>
    <w:rsid w:val="002A0B9C"/>
    <w:rsid w:val="002F4178"/>
    <w:rsid w:val="002F4D34"/>
    <w:rsid w:val="003559A9"/>
    <w:rsid w:val="00370CA8"/>
    <w:rsid w:val="003C4930"/>
    <w:rsid w:val="004258E7"/>
    <w:rsid w:val="0047681D"/>
    <w:rsid w:val="004802FD"/>
    <w:rsid w:val="00482C97"/>
    <w:rsid w:val="00484968"/>
    <w:rsid w:val="0056411E"/>
    <w:rsid w:val="005C5270"/>
    <w:rsid w:val="005D79E1"/>
    <w:rsid w:val="0061415A"/>
    <w:rsid w:val="006B118F"/>
    <w:rsid w:val="007026C5"/>
    <w:rsid w:val="007275D0"/>
    <w:rsid w:val="007654DC"/>
    <w:rsid w:val="007A7CE6"/>
    <w:rsid w:val="007D550C"/>
    <w:rsid w:val="00801C30"/>
    <w:rsid w:val="00820CA8"/>
    <w:rsid w:val="00897BFA"/>
    <w:rsid w:val="00897FE3"/>
    <w:rsid w:val="00955889"/>
    <w:rsid w:val="0096723E"/>
    <w:rsid w:val="0099470B"/>
    <w:rsid w:val="00A4706F"/>
    <w:rsid w:val="00A56581"/>
    <w:rsid w:val="00A62349"/>
    <w:rsid w:val="00A7755D"/>
    <w:rsid w:val="00A8477F"/>
    <w:rsid w:val="00B119AD"/>
    <w:rsid w:val="00B157F9"/>
    <w:rsid w:val="00BF2A63"/>
    <w:rsid w:val="00BF45DC"/>
    <w:rsid w:val="00C37FA3"/>
    <w:rsid w:val="00C4149B"/>
    <w:rsid w:val="00C73129"/>
    <w:rsid w:val="00CB13B5"/>
    <w:rsid w:val="00CC3C4D"/>
    <w:rsid w:val="00D076DE"/>
    <w:rsid w:val="00D111C8"/>
    <w:rsid w:val="00D17F7B"/>
    <w:rsid w:val="00D24C20"/>
    <w:rsid w:val="00D31324"/>
    <w:rsid w:val="00D775B8"/>
    <w:rsid w:val="00DB1F07"/>
    <w:rsid w:val="00DD0B92"/>
    <w:rsid w:val="00E55582"/>
    <w:rsid w:val="00EA1964"/>
    <w:rsid w:val="00EE6948"/>
    <w:rsid w:val="00F1032D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31324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Main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83457-5859-436E-9895-550B1D26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6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Шакирова Анна Игоревна</cp:lastModifiedBy>
  <cp:revision>39</cp:revision>
  <cp:lastPrinted>2021-09-06T10:52:00Z</cp:lastPrinted>
  <dcterms:created xsi:type="dcterms:W3CDTF">2019-06-25T04:55:00Z</dcterms:created>
  <dcterms:modified xsi:type="dcterms:W3CDTF">2024-04-10T06:42:00Z</dcterms:modified>
</cp:coreProperties>
</file>